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75B7538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51300" w:rsidRPr="00CD5A36">
        <w:rPr>
          <w:rFonts w:ascii="Arial" w:hAnsi="Arial" w:cs="Arial"/>
          <w:b/>
          <w:sz w:val="24"/>
          <w:szCs w:val="24"/>
        </w:rPr>
        <w:t>98-</w:t>
      </w:r>
      <w:r w:rsidR="00951300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CB0E9B" w:rsidRPr="00CB0E9B">
        <w:rPr>
          <w:rFonts w:ascii="Arial" w:hAnsi="Arial" w:cs="Arial"/>
          <w:b/>
          <w:sz w:val="24"/>
          <w:szCs w:val="24"/>
        </w:rPr>
        <w:t>R4-2104839</w:t>
      </w:r>
    </w:p>
    <w:p w14:paraId="2C67BE8C" w14:textId="3845A05D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00997A4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946F8" w:rsidRPr="008946F8">
        <w:rPr>
          <w:sz w:val="24"/>
          <w:szCs w:val="24"/>
        </w:rPr>
        <w:t>5</w:t>
      </w:r>
      <w:r w:rsidR="005D1B1F" w:rsidRPr="008946F8">
        <w:rPr>
          <w:sz w:val="24"/>
          <w:szCs w:val="24"/>
        </w:rPr>
        <w:t>.1.</w:t>
      </w:r>
      <w:r w:rsidR="008946F8" w:rsidRPr="008946F8">
        <w:rPr>
          <w:sz w:val="24"/>
          <w:szCs w:val="24"/>
        </w:rPr>
        <w:t>4</w:t>
      </w:r>
      <w:r w:rsidR="005D1B1F" w:rsidRPr="008946F8">
        <w:rPr>
          <w:sz w:val="24"/>
          <w:szCs w:val="24"/>
        </w:rPr>
        <w:t>.</w:t>
      </w:r>
      <w:r w:rsidR="00E5586A" w:rsidRPr="008946F8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D61003D" w:rsidR="009F52D7" w:rsidRPr="00303915" w:rsidRDefault="009F52D7" w:rsidP="00BD1274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CC5431" w:rsidRPr="00C65B73">
        <w:rPr>
          <w:sz w:val="24"/>
          <w:szCs w:val="24"/>
        </w:rPr>
        <w:t>Simulation results for PDSCH</w:t>
      </w:r>
      <w:r w:rsidR="00E5586A" w:rsidRPr="00C65B73">
        <w:rPr>
          <w:sz w:val="24"/>
          <w:szCs w:val="24"/>
        </w:rPr>
        <w:t xml:space="preserve"> </w:t>
      </w:r>
      <w:r w:rsidR="005D1B1F" w:rsidRPr="00C65B73">
        <w:rPr>
          <w:sz w:val="24"/>
          <w:szCs w:val="24"/>
        </w:rPr>
        <w:t xml:space="preserve">demodulation requirements </w:t>
      </w:r>
      <w:r w:rsidR="00FC474D">
        <w:rPr>
          <w:sz w:val="24"/>
          <w:szCs w:val="24"/>
        </w:rPr>
        <w:t>in</w:t>
      </w:r>
      <w:r w:rsidR="005D1B1F" w:rsidRPr="00C65B73">
        <w:rPr>
          <w:sz w:val="24"/>
          <w:szCs w:val="24"/>
        </w:rPr>
        <w:t xml:space="preserve"> NR-U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AF66A70" w:rsidR="009F52D7" w:rsidRDefault="009F52D7" w:rsidP="009F52D7">
      <w:pPr>
        <w:spacing w:after="120"/>
        <w:rPr>
          <w:sz w:val="20"/>
          <w:szCs w:val="20"/>
        </w:rPr>
      </w:pPr>
      <w:r w:rsidRPr="00C65B73">
        <w:rPr>
          <w:sz w:val="20"/>
          <w:szCs w:val="20"/>
        </w:rPr>
        <w:t>In RAN4#9</w:t>
      </w:r>
      <w:r w:rsidR="008946F8" w:rsidRPr="00C65B73">
        <w:rPr>
          <w:sz w:val="20"/>
          <w:szCs w:val="20"/>
        </w:rPr>
        <w:t>8</w:t>
      </w:r>
      <w:r w:rsidRPr="00C65B73">
        <w:rPr>
          <w:sz w:val="20"/>
          <w:szCs w:val="20"/>
        </w:rPr>
        <w:t xml:space="preserve">e </w:t>
      </w:r>
      <w:r w:rsidR="005D1B1F" w:rsidRPr="00C65B73">
        <w:rPr>
          <w:sz w:val="20"/>
          <w:szCs w:val="20"/>
        </w:rPr>
        <w:t xml:space="preserve">UE demodulation requirements for NR-U was discussed and way forward [1] was agreed. In this contribution we present </w:t>
      </w:r>
      <w:r w:rsidR="00C65B73" w:rsidRPr="00C65B73">
        <w:rPr>
          <w:sz w:val="20"/>
          <w:szCs w:val="20"/>
        </w:rPr>
        <w:t>simulation results for the agreed simulation assumptions</w:t>
      </w:r>
      <w:r w:rsidR="008946F8" w:rsidRPr="00C65B73">
        <w:rPr>
          <w:sz w:val="20"/>
          <w:szCs w:val="20"/>
        </w:rPr>
        <w:t>.</w:t>
      </w:r>
    </w:p>
    <w:p w14:paraId="7E847209" w14:textId="77777777" w:rsidR="008946F8" w:rsidRPr="00902CCA" w:rsidRDefault="008946F8" w:rsidP="009F52D7">
      <w:pPr>
        <w:spacing w:after="120"/>
        <w:rPr>
          <w:sz w:val="20"/>
          <w:szCs w:val="20"/>
        </w:rPr>
      </w:pPr>
    </w:p>
    <w:p w14:paraId="4EAFA8EB" w14:textId="32DE99FC" w:rsidR="009F52D7" w:rsidRDefault="009F52D7" w:rsidP="009F52D7">
      <w:pPr>
        <w:pStyle w:val="Heading1"/>
      </w:pPr>
      <w:r>
        <w:t xml:space="preserve">2. </w:t>
      </w:r>
      <w:r w:rsidR="00C65B73">
        <w:t>Simulation Results</w:t>
      </w:r>
    </w:p>
    <w:p w14:paraId="6EA7B396" w14:textId="5055D9BC" w:rsidR="00C65B73" w:rsidRPr="00947692" w:rsidRDefault="00C65B7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947692">
        <w:rPr>
          <w:rFonts w:eastAsia="SimSun"/>
          <w:sz w:val="20"/>
          <w:szCs w:val="20"/>
          <w:lang w:val="en-GB" w:eastAsia="en-GB"/>
        </w:rPr>
        <w:t xml:space="preserve">In RAN4#98e the simulation assumptions were agreed and captured in </w:t>
      </w:r>
      <w:r w:rsidR="000F3540">
        <w:rPr>
          <w:rFonts w:eastAsia="SimSun"/>
          <w:sz w:val="20"/>
          <w:szCs w:val="20"/>
          <w:lang w:val="en-GB" w:eastAsia="en-GB"/>
        </w:rPr>
        <w:t>Appendix</w:t>
      </w:r>
      <w:r w:rsidRPr="00947692">
        <w:rPr>
          <w:rFonts w:eastAsia="SimSun"/>
          <w:sz w:val="20"/>
          <w:szCs w:val="20"/>
          <w:lang w:val="en-GB" w:eastAsia="en-GB"/>
        </w:rPr>
        <w:t>. Additional simulation parameters used in the results are provided below.</w:t>
      </w:r>
    </w:p>
    <w:p w14:paraId="538C4024" w14:textId="26558816" w:rsidR="00947692" w:rsidRPr="00947692" w:rsidRDefault="00947692" w:rsidP="005B410D">
      <w:pPr>
        <w:spacing w:after="120"/>
        <w:rPr>
          <w:sz w:val="20"/>
          <w:szCs w:val="20"/>
        </w:rPr>
      </w:pPr>
      <w:r w:rsidRPr="00947692">
        <w:rPr>
          <w:sz w:val="20"/>
          <w:szCs w:val="20"/>
        </w:rPr>
        <w:t>Probability of LBT Failure P</w:t>
      </w:r>
      <w:r w:rsidRPr="00947692">
        <w:rPr>
          <w:sz w:val="20"/>
          <w:szCs w:val="20"/>
          <w:vertAlign w:val="subscript"/>
        </w:rPr>
        <w:t xml:space="preserve">LBT </w:t>
      </w:r>
      <w:r w:rsidRPr="00947692">
        <w:rPr>
          <w:sz w:val="20"/>
          <w:szCs w:val="20"/>
        </w:rPr>
        <w:t>:0.25, 0.5</w:t>
      </w:r>
    </w:p>
    <w:p w14:paraId="3A526E49" w14:textId="59CD7B59" w:rsidR="00947692" w:rsidRPr="00947692" w:rsidRDefault="00947692" w:rsidP="005B410D">
      <w:pPr>
        <w:spacing w:after="120"/>
        <w:rPr>
          <w:sz w:val="20"/>
          <w:szCs w:val="20"/>
        </w:rPr>
      </w:pPr>
      <w:r w:rsidRPr="00947692">
        <w:rPr>
          <w:sz w:val="20"/>
          <w:szCs w:val="20"/>
        </w:rPr>
        <w:t>Duration of the Downlink portion of the COT (S1): {2,3,5,6}</w:t>
      </w:r>
      <w:r w:rsidR="000703F7">
        <w:rPr>
          <w:sz w:val="20"/>
          <w:szCs w:val="20"/>
        </w:rPr>
        <w:t xml:space="preserve"> slots</w:t>
      </w:r>
    </w:p>
    <w:p w14:paraId="631F565A" w14:textId="4F826E47" w:rsidR="00947692" w:rsidRPr="00947692" w:rsidRDefault="000703F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sz w:val="20"/>
          <w:szCs w:val="20"/>
        </w:rPr>
        <w:t>Length of</w:t>
      </w:r>
      <w:r w:rsidR="00947692" w:rsidRPr="00947692">
        <w:rPr>
          <w:sz w:val="20"/>
          <w:szCs w:val="20"/>
        </w:rPr>
        <w:t xml:space="preserve"> last </w:t>
      </w:r>
      <w:r>
        <w:rPr>
          <w:sz w:val="20"/>
          <w:szCs w:val="20"/>
        </w:rPr>
        <w:t>s</w:t>
      </w:r>
      <w:r w:rsidR="00947692" w:rsidRPr="00947692">
        <w:rPr>
          <w:sz w:val="20"/>
          <w:szCs w:val="20"/>
        </w:rPr>
        <w:t>lot of the Downlink portion of the COT (S2): {6,9,12,14}</w:t>
      </w:r>
      <w:r>
        <w:rPr>
          <w:sz w:val="20"/>
          <w:szCs w:val="20"/>
        </w:rPr>
        <w:t xml:space="preserve"> symbols</w:t>
      </w:r>
    </w:p>
    <w:p w14:paraId="0C6B17A3" w14:textId="77777777" w:rsidR="00947692" w:rsidRDefault="0094769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65CA5C4" w14:textId="76B8A7E9" w:rsidR="00947692" w:rsidRDefault="00947692" w:rsidP="0094769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Results with P</w:t>
      </w:r>
      <w:r w:rsidRPr="00947692">
        <w:rPr>
          <w:vertAlign w:val="subscript"/>
        </w:rPr>
        <w:t>LBT</w:t>
      </w:r>
      <w:r>
        <w:t xml:space="preserve"> =0.25 with 2RX antenna</w:t>
      </w:r>
    </w:p>
    <w:tbl>
      <w:tblPr>
        <w:tblW w:w="821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1083"/>
        <w:gridCol w:w="1093"/>
        <w:gridCol w:w="1383"/>
        <w:gridCol w:w="1494"/>
        <w:gridCol w:w="1283"/>
        <w:gridCol w:w="1184"/>
      </w:tblGrid>
      <w:tr w:rsidR="00947692" w:rsidRPr="00947692" w14:paraId="74F38444" w14:textId="77777777" w:rsidTr="00947692">
        <w:trPr>
          <w:trHeight w:val="242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C685C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Test num.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A60D6" w14:textId="641EAD14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CBW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(MHz) /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SCS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(kHz)</w:t>
            </w:r>
          </w:p>
        </w:tc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19E7A" w14:textId="32BA8613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063AF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1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D0371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2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A0235" w14:textId="23C2DB8A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value</w:t>
            </w:r>
          </w:p>
        </w:tc>
      </w:tr>
      <w:tr w:rsidR="00947692" w:rsidRPr="00947692" w14:paraId="0CB88CED" w14:textId="77777777" w:rsidTr="00947692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61CD0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6D02B6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DC846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FF10A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4EF59C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12782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Fraction of maximum throughput (%)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564CC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SNR (dB)</w:t>
            </w:r>
          </w:p>
        </w:tc>
      </w:tr>
      <w:tr w:rsidR="00947692" w:rsidRPr="00947692" w14:paraId="2396363A" w14:textId="77777777" w:rsidTr="00947692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31706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1-1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89596" w14:textId="3351720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F6A05" w14:textId="64AB3B4F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9F820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09FA4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94360" w14:textId="77777777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A89D4" w14:textId="466C8E04" w:rsidR="00947692" w:rsidRPr="00947692" w:rsidRDefault="00342A5C" w:rsidP="00947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</w:p>
        </w:tc>
      </w:tr>
      <w:tr w:rsidR="00947692" w:rsidRPr="00947692" w14:paraId="2437EE73" w14:textId="77777777" w:rsidTr="00947692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3AD994" w14:textId="50D11A9E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9F016" w14:textId="270171D2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3C566E" w14:textId="415BE927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CC9D04" w14:textId="7E0C44A5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0813D" w14:textId="37B27916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5AD262" w14:textId="54DC004E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45CF8C" w14:textId="523EA55C" w:rsidR="00947692" w:rsidRPr="00947692" w:rsidRDefault="00CC6228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12.6</w:t>
            </w:r>
          </w:p>
        </w:tc>
      </w:tr>
      <w:tr w:rsidR="00947692" w:rsidRPr="00947692" w14:paraId="597D4EDA" w14:textId="77777777" w:rsidTr="00947692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3FAA01" w14:textId="54874B2F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1-3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9E0EC" w14:textId="201CAD9C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E6A189" w14:textId="046E8C96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D002E0" w14:textId="20141C41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0B19D3" w14:textId="3E8CA136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EA9450" w14:textId="341165EA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880AD" w14:textId="0803B45B" w:rsidR="00947692" w:rsidRPr="00947692" w:rsidRDefault="00342A5C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12.5</w:t>
            </w:r>
          </w:p>
        </w:tc>
      </w:tr>
      <w:tr w:rsidR="00947692" w:rsidRPr="00947692" w14:paraId="163823EC" w14:textId="77777777" w:rsidTr="00947692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369114" w14:textId="1CB20479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68686F" w14:textId="4AFA7318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B3EB1" w14:textId="3380A727" w:rsid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20FA5F" w14:textId="699957FC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31E1E9" w14:textId="3AD15010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B4617E" w14:textId="0AF956C6" w:rsidR="00947692" w:rsidRPr="00947692" w:rsidRDefault="00947692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CDAF0" w14:textId="77162602" w:rsidR="00947692" w:rsidRPr="00947692" w:rsidRDefault="00342A5C" w:rsidP="00947692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12.9</w:t>
            </w:r>
          </w:p>
        </w:tc>
      </w:tr>
    </w:tbl>
    <w:p w14:paraId="1F894920" w14:textId="29D808D8" w:rsidR="00C65B73" w:rsidRDefault="00C65B7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DE9DB92" w14:textId="3AE748E4" w:rsidR="00947692" w:rsidRDefault="00947692" w:rsidP="00947692">
      <w:pPr>
        <w:pStyle w:val="Caption"/>
        <w:keepNext/>
        <w:jc w:val="center"/>
      </w:pPr>
      <w:r>
        <w:t xml:space="preserve">Table </w:t>
      </w:r>
      <w:r w:rsidR="00F2452A">
        <w:fldChar w:fldCharType="begin"/>
      </w:r>
      <w:r w:rsidR="00F2452A">
        <w:instrText xml:space="preserve"> SEQ Table \* ARABIC </w:instrText>
      </w:r>
      <w:r w:rsidR="00F2452A">
        <w:fldChar w:fldCharType="separate"/>
      </w:r>
      <w:r>
        <w:rPr>
          <w:noProof/>
        </w:rPr>
        <w:t>2</w:t>
      </w:r>
      <w:r w:rsidR="00F2452A">
        <w:rPr>
          <w:noProof/>
        </w:rPr>
        <w:fldChar w:fldCharType="end"/>
      </w:r>
      <w:r>
        <w:t>: Results with P</w:t>
      </w:r>
      <w:r w:rsidRPr="00947692">
        <w:rPr>
          <w:vertAlign w:val="subscript"/>
        </w:rPr>
        <w:t>LBT</w:t>
      </w:r>
      <w:r>
        <w:t xml:space="preserve"> =0.5 with 2RX antenna</w:t>
      </w:r>
    </w:p>
    <w:tbl>
      <w:tblPr>
        <w:tblW w:w="821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1083"/>
        <w:gridCol w:w="1093"/>
        <w:gridCol w:w="1383"/>
        <w:gridCol w:w="1494"/>
        <w:gridCol w:w="1283"/>
        <w:gridCol w:w="1184"/>
      </w:tblGrid>
      <w:tr w:rsidR="00947692" w:rsidRPr="00947692" w14:paraId="23CCA9A7" w14:textId="77777777" w:rsidTr="00CA3739">
        <w:trPr>
          <w:trHeight w:val="242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97DA8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Test num.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65533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CBW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(MHz) /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SCS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(kHz)</w:t>
            </w:r>
          </w:p>
        </w:tc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F3DB9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C4E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1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11AD9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2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FBD4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value</w:t>
            </w:r>
          </w:p>
        </w:tc>
      </w:tr>
      <w:tr w:rsidR="00947692" w:rsidRPr="00947692" w14:paraId="2217BC70" w14:textId="77777777" w:rsidTr="00CA3739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53E3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18A71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A8FAA0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3A358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E2AEE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1BCA3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Fraction of maximum throughput (%)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E7A5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SNR (dB)</w:t>
            </w:r>
          </w:p>
        </w:tc>
      </w:tr>
      <w:tr w:rsidR="00947692" w:rsidRPr="00947692" w14:paraId="4192FAAE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4D8F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1-1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3A7F5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F5F5D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A21D6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111A5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EB28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462E7" w14:textId="239BBE11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</w:tr>
      <w:tr w:rsidR="00947692" w:rsidRPr="00947692" w14:paraId="1D3225B4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A7B8F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7051DF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01A5F0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47BE6F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615E6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70349E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9F7401" w14:textId="49F2A2C9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12.6</w:t>
            </w:r>
          </w:p>
        </w:tc>
      </w:tr>
      <w:tr w:rsidR="00947692" w:rsidRPr="00947692" w14:paraId="62755D15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DD2DFA" w14:textId="7BCA206C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1-3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39A383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42D4AC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E59C88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B2E347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C5D46A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72B423" w14:textId="6FBC7657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12.5</w:t>
            </w:r>
          </w:p>
        </w:tc>
      </w:tr>
      <w:tr w:rsidR="00947692" w:rsidRPr="00947692" w14:paraId="054736D9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0DB93" w14:textId="1297E95F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74744A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9E0535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3AC9A7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56C7D6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2x2,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3D311D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1ED3D" w14:textId="79DB7C32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342A5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342A5C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</w:tc>
      </w:tr>
    </w:tbl>
    <w:p w14:paraId="5FD8094E" w14:textId="55E424B9" w:rsidR="00947692" w:rsidRDefault="0094769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C6305BA" w14:textId="7E7FB938" w:rsidR="00947692" w:rsidRDefault="00947692" w:rsidP="00947692">
      <w:pPr>
        <w:pStyle w:val="Caption"/>
        <w:keepNext/>
        <w:jc w:val="center"/>
      </w:pPr>
      <w:r>
        <w:t xml:space="preserve">Table </w:t>
      </w:r>
      <w:r w:rsidR="00F2452A">
        <w:fldChar w:fldCharType="begin"/>
      </w:r>
      <w:r w:rsidR="00F2452A">
        <w:instrText xml:space="preserve"> SEQ Table \* ARABIC </w:instrText>
      </w:r>
      <w:r w:rsidR="00F2452A">
        <w:fldChar w:fldCharType="separate"/>
      </w:r>
      <w:r>
        <w:rPr>
          <w:noProof/>
        </w:rPr>
        <w:t>3</w:t>
      </w:r>
      <w:r w:rsidR="00F2452A">
        <w:rPr>
          <w:noProof/>
        </w:rPr>
        <w:fldChar w:fldCharType="end"/>
      </w:r>
      <w:r>
        <w:t>: Results with P</w:t>
      </w:r>
      <w:r w:rsidRPr="00947692">
        <w:rPr>
          <w:vertAlign w:val="subscript"/>
        </w:rPr>
        <w:t>LBT</w:t>
      </w:r>
      <w:r>
        <w:t xml:space="preserve"> =0.25 with 4RX antenna</w:t>
      </w:r>
    </w:p>
    <w:tbl>
      <w:tblPr>
        <w:tblW w:w="821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1083"/>
        <w:gridCol w:w="1093"/>
        <w:gridCol w:w="1383"/>
        <w:gridCol w:w="1494"/>
        <w:gridCol w:w="1283"/>
        <w:gridCol w:w="1184"/>
      </w:tblGrid>
      <w:tr w:rsidR="00947692" w:rsidRPr="00947692" w14:paraId="3EA9C198" w14:textId="77777777" w:rsidTr="00CA3739">
        <w:trPr>
          <w:trHeight w:val="242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F7D72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Test num.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C6631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CBW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(MHz) /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SCS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(kHz)</w:t>
            </w:r>
          </w:p>
        </w:tc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92F3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5C492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1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30295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2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6FD8D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value</w:t>
            </w:r>
          </w:p>
        </w:tc>
      </w:tr>
      <w:tr w:rsidR="00947692" w:rsidRPr="00947692" w14:paraId="21F3C77D" w14:textId="77777777" w:rsidTr="00CA3739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74C6FA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227B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B12A5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C6F206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F9ED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E06C1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Fraction of maximum throughput (%)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61A18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SNR (dB)</w:t>
            </w:r>
          </w:p>
        </w:tc>
      </w:tr>
      <w:tr w:rsidR="00947692" w:rsidRPr="00947692" w14:paraId="6B30E0CC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8C5CD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1-1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91693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3DBB9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10546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429B1" w14:textId="44E9D29B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4E48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7F7F9" w14:textId="34AA88CC" w:rsidR="00947692" w:rsidRPr="00947692" w:rsidRDefault="00342A5C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</w:t>
            </w:r>
          </w:p>
        </w:tc>
      </w:tr>
      <w:tr w:rsidR="00947692" w:rsidRPr="00947692" w14:paraId="4512BDA9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CEE0A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B4E041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0C09A8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DB6F6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4CFE62" w14:textId="3A195CBF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C7D223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D56F12" w14:textId="61ACE74C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8.7</w:t>
            </w:r>
          </w:p>
        </w:tc>
      </w:tr>
      <w:tr w:rsidR="00947692" w:rsidRPr="00947692" w14:paraId="28366A50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02D81A" w14:textId="0CE586E2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1-3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296A3D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DD6553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84FFB7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52CBCC" w14:textId="1BE91422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61336A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FE4F56" w14:textId="0A6998C1" w:rsidR="00947692" w:rsidRPr="00947692" w:rsidRDefault="00342A5C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8.6</w:t>
            </w:r>
          </w:p>
        </w:tc>
      </w:tr>
      <w:tr w:rsidR="00947692" w:rsidRPr="00947692" w14:paraId="5BD5B291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995142" w14:textId="756CA344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CF34C7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28B467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9D7B81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97E485" w14:textId="0055F500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26A84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132741" w14:textId="41D12A67" w:rsidR="00947692" w:rsidRPr="00947692" w:rsidRDefault="00342A5C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8.8</w:t>
            </w:r>
          </w:p>
        </w:tc>
      </w:tr>
    </w:tbl>
    <w:p w14:paraId="2C61BB81" w14:textId="298FF77B" w:rsidR="00947692" w:rsidRDefault="0094769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D7E09C4" w14:textId="3E8E547F" w:rsidR="00947692" w:rsidRDefault="00947692" w:rsidP="00947692">
      <w:pPr>
        <w:pStyle w:val="Caption"/>
        <w:keepNext/>
        <w:jc w:val="center"/>
      </w:pPr>
      <w:r>
        <w:t xml:space="preserve">Table </w:t>
      </w:r>
      <w:r w:rsidR="00F2452A">
        <w:fldChar w:fldCharType="begin"/>
      </w:r>
      <w:r w:rsidR="00F2452A">
        <w:instrText xml:space="preserve"> SEQ Table \* ARABIC </w:instrText>
      </w:r>
      <w:r w:rsidR="00F2452A">
        <w:fldChar w:fldCharType="separate"/>
      </w:r>
      <w:r>
        <w:rPr>
          <w:noProof/>
        </w:rPr>
        <w:t>4</w:t>
      </w:r>
      <w:r w:rsidR="00F2452A">
        <w:rPr>
          <w:noProof/>
        </w:rPr>
        <w:fldChar w:fldCharType="end"/>
      </w:r>
      <w:r>
        <w:t>: Results with P</w:t>
      </w:r>
      <w:r w:rsidRPr="00947692">
        <w:rPr>
          <w:vertAlign w:val="subscript"/>
        </w:rPr>
        <w:t>LBT</w:t>
      </w:r>
      <w:r>
        <w:t xml:space="preserve"> =0.5 with 4RX antenna</w:t>
      </w:r>
    </w:p>
    <w:tbl>
      <w:tblPr>
        <w:tblW w:w="821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1083"/>
        <w:gridCol w:w="1093"/>
        <w:gridCol w:w="1383"/>
        <w:gridCol w:w="1494"/>
        <w:gridCol w:w="1283"/>
        <w:gridCol w:w="1184"/>
      </w:tblGrid>
      <w:tr w:rsidR="00947692" w:rsidRPr="00947692" w14:paraId="529EBEFA" w14:textId="77777777" w:rsidTr="00CA3739">
        <w:trPr>
          <w:trHeight w:val="242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9899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Test num.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FE9C0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CBW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(MHz) /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SCS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(kHz)</w:t>
            </w:r>
          </w:p>
        </w:tc>
        <w:tc>
          <w:tcPr>
            <w:tcW w:w="10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755A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E890A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1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C3181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2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F3F8DB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value</w:t>
            </w:r>
          </w:p>
        </w:tc>
      </w:tr>
      <w:tr w:rsidR="00947692" w:rsidRPr="00947692" w14:paraId="03D4813F" w14:textId="77777777" w:rsidTr="00CA3739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11595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9DDE69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6A40A2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E3C3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856F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CB418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Fraction of maximum throughput (%)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5D475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SNR (dB)</w:t>
            </w:r>
          </w:p>
        </w:tc>
      </w:tr>
      <w:tr w:rsidR="00947692" w:rsidRPr="00947692" w14:paraId="7A704397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F0137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1-1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E5EB7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4741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74A03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F2809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FBE09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0DCD" w14:textId="22D2B236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  <w:r w:rsidR="00342A5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47692" w:rsidRPr="00947692" w14:paraId="3E063CEB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DFB0E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F52406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3CF25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DEBDE6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27D2F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5CA6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C224B1" w14:textId="5EBEA20E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8.8</w:t>
            </w:r>
          </w:p>
        </w:tc>
      </w:tr>
      <w:tr w:rsidR="00947692" w:rsidRPr="00947692" w14:paraId="399B9A80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5BDA11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1-3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C977B9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02BADE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C79524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B14C4A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C884EE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A07455" w14:textId="3E693F6C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8.</w:t>
            </w:r>
            <w:r w:rsidR="00342A5C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</w:p>
        </w:tc>
      </w:tr>
      <w:tr w:rsidR="00947692" w:rsidRPr="00947692" w14:paraId="54747513" w14:textId="77777777" w:rsidTr="00CA3739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82EE21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F6225C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80/30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0EA02" w14:textId="77777777" w:rsid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6E0640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F28F95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7B01CC" w14:textId="77777777" w:rsidR="00947692" w:rsidRPr="00947692" w:rsidRDefault="00947692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00D190" w14:textId="311F0BFA" w:rsidR="00947692" w:rsidRPr="00947692" w:rsidRDefault="00CC6228" w:rsidP="00CA373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8.</w:t>
            </w:r>
            <w:r w:rsidR="00342A5C"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</w:p>
        </w:tc>
      </w:tr>
    </w:tbl>
    <w:p w14:paraId="1315FC55" w14:textId="77777777" w:rsidR="00947692" w:rsidRDefault="0094769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4636562" w14:textId="4588AA36" w:rsidR="00622AF2" w:rsidRDefault="00622AF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D78987D" w14:textId="26F6A5F9" w:rsidR="00622AF2" w:rsidRDefault="00622AF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6B9ED9F" w14:textId="5F49F874" w:rsidR="00622AF2" w:rsidRDefault="00622AF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8E35483" w14:textId="33CD606B" w:rsidR="00622AF2" w:rsidRPr="005B410D" w:rsidRDefault="00622AF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0D110" w14:textId="77777777" w:rsidR="009F52D7" w:rsidRPr="005B410D" w:rsidRDefault="009F52D7" w:rsidP="005B410D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00B9EF3" w:rsidR="009F52D7" w:rsidRPr="005B410D" w:rsidRDefault="00377FFA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this paper we present simulation results for PDSCH demodulation requirements in NR-U.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717755EA" w:rsidR="009F52D7" w:rsidRPr="005679CD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679CD" w:rsidRPr="005679CD">
        <w:rPr>
          <w:rFonts w:ascii="Times New Roman" w:hAnsi="Times New Roman" w:cs="Times New Roman"/>
          <w:sz w:val="20"/>
          <w:szCs w:val="20"/>
        </w:rPr>
        <w:t>R4-2103987</w:t>
      </w:r>
      <w:r w:rsidRPr="005679CD">
        <w:rPr>
          <w:rFonts w:ascii="Times New Roman" w:hAnsi="Times New Roman" w:cs="Times New Roman"/>
          <w:sz w:val="20"/>
          <w:szCs w:val="20"/>
        </w:rPr>
        <w:t>, “</w:t>
      </w:r>
      <w:r w:rsidR="005D1B1F" w:rsidRPr="005679CD">
        <w:rPr>
          <w:rFonts w:ascii="Times New Roman" w:hAnsi="Times New Roman" w:cs="Times New Roman"/>
          <w:sz w:val="20"/>
          <w:szCs w:val="20"/>
        </w:rPr>
        <w:t>Way Forward on NR-U UE demodulation requirements</w:t>
      </w:r>
      <w:r w:rsidRPr="005679CD">
        <w:rPr>
          <w:rFonts w:ascii="Times New Roman" w:hAnsi="Times New Roman" w:cs="Times New Roman"/>
          <w:sz w:val="20"/>
          <w:szCs w:val="20"/>
        </w:rPr>
        <w:t xml:space="preserve">”, </w:t>
      </w:r>
      <w:r w:rsidR="005D1B1F" w:rsidRPr="005679CD">
        <w:rPr>
          <w:rFonts w:ascii="Times New Roman" w:hAnsi="Times New Roman" w:cs="Times New Roman"/>
          <w:sz w:val="20"/>
          <w:szCs w:val="20"/>
        </w:rPr>
        <w:t>Qualcomm</w:t>
      </w:r>
      <w:r w:rsidRPr="005679C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5BCF6A5B" w:rsidR="00924CB2" w:rsidRDefault="000F3540" w:rsidP="000F3540">
      <w:pPr>
        <w:pStyle w:val="Heading1"/>
        <w:ind w:left="432" w:hanging="432"/>
        <w:rPr>
          <w:lang w:val="en-US"/>
        </w:rPr>
      </w:pPr>
      <w:r w:rsidRPr="000F3540">
        <w:rPr>
          <w:lang w:val="en-US"/>
        </w:rPr>
        <w:t>Appendix</w:t>
      </w:r>
    </w:p>
    <w:p w14:paraId="3F300AE3" w14:textId="50CCD81A" w:rsidR="000F3540" w:rsidRDefault="000F3540" w:rsidP="000F3540">
      <w:r>
        <w:t>Simulation parameters for PDSCH demodulation requirements in NR-U.</w:t>
      </w:r>
    </w:p>
    <w:p w14:paraId="182F0E6F" w14:textId="60496D99" w:rsidR="000F3540" w:rsidRDefault="000F3540" w:rsidP="000F3540"/>
    <w:tbl>
      <w:tblPr>
        <w:tblW w:w="99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9"/>
        <w:gridCol w:w="4135"/>
        <w:gridCol w:w="1213"/>
        <w:gridCol w:w="2824"/>
      </w:tblGrid>
      <w:tr w:rsidR="000F3540" w:rsidRPr="000F3540" w14:paraId="76B1FD6F" w14:textId="77777777" w:rsidTr="00CA3739">
        <w:trPr>
          <w:trHeight w:val="268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9D7734" w14:textId="77777777" w:rsidR="000F3540" w:rsidRPr="000F3540" w:rsidRDefault="000F3540" w:rsidP="00CA37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3038B" w14:textId="77777777" w:rsidR="000F3540" w:rsidRPr="000F3540" w:rsidRDefault="000F3540" w:rsidP="00CA37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Unit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BDCC9" w14:textId="77777777" w:rsidR="000F3540" w:rsidRPr="000F3540" w:rsidRDefault="000F3540" w:rsidP="00CA37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0F3540" w:rsidRPr="000F3540" w14:paraId="33CB556F" w14:textId="77777777" w:rsidTr="00CA3739">
        <w:trPr>
          <w:trHeight w:val="97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4734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Active DL BWP index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635B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6A02B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F3540" w:rsidRPr="000F3540" w14:paraId="5EAC2D8C" w14:textId="77777777" w:rsidTr="00CA3739">
        <w:trPr>
          <w:trHeight w:val="255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9459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 xml:space="preserve">Slot Pattern 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E6EA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8694B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[TBD, according to decision in the WF]</w:t>
            </w:r>
          </w:p>
        </w:tc>
      </w:tr>
      <w:tr w:rsidR="000F3540" w:rsidRPr="000F3540" w14:paraId="4EFB0113" w14:textId="77777777" w:rsidTr="00CA3739">
        <w:trPr>
          <w:trHeight w:val="268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C42C2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LBT failure probability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9B95D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8D0B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[0.50, 0.25]</w:t>
            </w:r>
          </w:p>
        </w:tc>
      </w:tr>
      <w:tr w:rsidR="000F3540" w:rsidRPr="000F3540" w14:paraId="0AC5C744" w14:textId="77777777" w:rsidTr="00CA3739">
        <w:trPr>
          <w:trHeight w:val="268"/>
        </w:trPr>
        <w:tc>
          <w:tcPr>
            <w:tcW w:w="17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50987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Common serving cell parameters</w:t>
            </w: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B286E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Physical Cell ID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ADA2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F97B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F3540" w:rsidRPr="000F3540" w14:paraId="289CCBE6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A3E8A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E0EDF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SSB position in burst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D5994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2511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The first SSB</w:t>
            </w:r>
          </w:p>
        </w:tc>
      </w:tr>
      <w:tr w:rsidR="000F3540" w:rsidRPr="000F3540" w14:paraId="34476B99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46FE6A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AE367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SSB Q factor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2B76B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344E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</w:tr>
      <w:tr w:rsidR="000F3540" w:rsidRPr="000F3540" w14:paraId="7B949BE4" w14:textId="77777777" w:rsidTr="00CA3739">
        <w:trPr>
          <w:trHeight w:val="255"/>
        </w:trPr>
        <w:tc>
          <w:tcPr>
            <w:tcW w:w="17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794F7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PDSCH configuration</w:t>
            </w: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A8D0A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Mapping type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19326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6DC78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Type A</w:t>
            </w:r>
          </w:p>
        </w:tc>
      </w:tr>
      <w:tr w:rsidR="000F3540" w:rsidRPr="000F3540" w14:paraId="7FBDECD7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2D71CB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324E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k0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A50E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AD158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F3540" w:rsidRPr="000F3540" w14:paraId="57570449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33E613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E2505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 xml:space="preserve">Starting symbol (S) 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EFA8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9C8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</w:tr>
      <w:tr w:rsidR="000F3540" w:rsidRPr="000F3540" w14:paraId="5EAD5975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C557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67943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Length (L)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6D56F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6D1D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According to DL Transmission Model</w:t>
            </w:r>
          </w:p>
        </w:tc>
      </w:tr>
      <w:tr w:rsidR="000F3540" w:rsidRPr="000F3540" w14:paraId="6BC56A06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4DBF5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30ECE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PDSCH aggregation factor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BBB44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C1604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F3540" w:rsidRPr="000F3540" w14:paraId="42DFE1B7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814877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5C07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PRB bundling type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48644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FC907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Static</w:t>
            </w:r>
          </w:p>
        </w:tc>
      </w:tr>
      <w:tr w:rsidR="000F3540" w:rsidRPr="000F3540" w14:paraId="1A991FCE" w14:textId="77777777" w:rsidTr="00CA3739">
        <w:trPr>
          <w:trHeight w:val="281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310F5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E5AED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PRB bundling size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2FA5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B611B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</w:tr>
      <w:tr w:rsidR="000F3540" w:rsidRPr="000F3540" w14:paraId="547F79C4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5D0E3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B975E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Resource allocation type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AB136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D4A13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Type 0</w:t>
            </w:r>
          </w:p>
        </w:tc>
      </w:tr>
      <w:tr w:rsidR="000F3540" w:rsidRPr="000F3540" w14:paraId="500A1A95" w14:textId="77777777" w:rsidTr="00CA3739">
        <w:trPr>
          <w:trHeight w:val="233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6F3D4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DB36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RBG size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8CA52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652F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Config2</w:t>
            </w:r>
          </w:p>
        </w:tc>
      </w:tr>
      <w:tr w:rsidR="000F3540" w:rsidRPr="000F3540" w14:paraId="21C27C8F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AAB732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D6A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VRB-to-PRB mapping type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278B3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D3A4E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Non-interleaved</w:t>
            </w:r>
          </w:p>
        </w:tc>
      </w:tr>
      <w:tr w:rsidR="000F3540" w:rsidRPr="000F3540" w14:paraId="443B4C39" w14:textId="77777777" w:rsidTr="00CA3739">
        <w:trPr>
          <w:trHeight w:val="550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313298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ED75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VRB-to-PRB mapping interleave</w:t>
            </w:r>
            <w:r w:rsidRPr="000F3540">
              <w:rPr>
                <w:rFonts w:ascii="Arial" w:hAnsi="Arial" w:cs="Arial"/>
                <w:sz w:val="18"/>
                <w:szCs w:val="18"/>
              </w:rPr>
              <w:t>r</w:t>
            </w: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 xml:space="preserve"> bundle size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83AE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8E4B8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N/A</w:t>
            </w:r>
          </w:p>
        </w:tc>
      </w:tr>
      <w:tr w:rsidR="000F3540" w:rsidRPr="000F3540" w14:paraId="7F2D9AAE" w14:textId="77777777" w:rsidTr="00CA3739">
        <w:trPr>
          <w:trHeight w:val="268"/>
        </w:trPr>
        <w:tc>
          <w:tcPr>
            <w:tcW w:w="17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7F755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PDSCH DMRS configuration</w:t>
            </w: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83C7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3763E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C1564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Type 1</w:t>
            </w:r>
          </w:p>
        </w:tc>
      </w:tr>
      <w:tr w:rsidR="000F3540" w:rsidRPr="000F3540" w14:paraId="7F75E509" w14:textId="77777777" w:rsidTr="00CA3739">
        <w:trPr>
          <w:trHeight w:val="295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40112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9CCC2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Number of additional DMRS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0F151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664C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F3540" w:rsidRPr="000F3540" w14:paraId="0EC87A9A" w14:textId="77777777" w:rsidTr="00CA3739">
        <w:trPr>
          <w:trHeight w:val="136"/>
        </w:trPr>
        <w:tc>
          <w:tcPr>
            <w:tcW w:w="17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07F15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8295D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Maximum number of OFDM symbols for DL front loaded DMRS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79B5F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0430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F3540" w:rsidRPr="000F3540" w14:paraId="77102E3F" w14:textId="77777777" w:rsidTr="00CA3739">
        <w:trPr>
          <w:trHeight w:val="255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4209D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RB Allocation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4097D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CF42D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Full BW</w:t>
            </w:r>
          </w:p>
        </w:tc>
      </w:tr>
      <w:tr w:rsidR="000F3540" w:rsidRPr="000F3540" w14:paraId="29F04741" w14:textId="77777777" w:rsidTr="00CA3739">
        <w:trPr>
          <w:trHeight w:val="268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B272A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MIMO Layers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4EE7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1A2D3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0F3540" w:rsidRPr="000F3540" w14:paraId="0B3A3F39" w14:textId="77777777" w:rsidTr="00CA3739">
        <w:trPr>
          <w:trHeight w:val="268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A50D9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Number of HARQ Processes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4C35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449A6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</w:tr>
      <w:tr w:rsidR="000F3540" w:rsidRPr="000F3540" w14:paraId="300A965A" w14:textId="77777777" w:rsidTr="00CA3739">
        <w:trPr>
          <w:trHeight w:val="268"/>
        </w:trPr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81FFC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 xml:space="preserve">TX EVM </w:t>
            </w:r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FDBD0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0AF86" w14:textId="77777777" w:rsidR="000F3540" w:rsidRPr="000F3540" w:rsidRDefault="000F3540" w:rsidP="00CA3739">
            <w:pPr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6%</w:t>
            </w:r>
          </w:p>
        </w:tc>
      </w:tr>
      <w:tr w:rsidR="000F3540" w:rsidRPr="000F3540" w14:paraId="7AA6311F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 w:val="restart"/>
            <w:shd w:val="clear" w:color="auto" w:fill="auto"/>
            <w:vAlign w:val="center"/>
          </w:tcPr>
          <w:p w14:paraId="2136B90A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DL Transmission Model</w:t>
            </w:r>
          </w:p>
        </w:tc>
        <w:tc>
          <w:tcPr>
            <w:tcW w:w="4135" w:type="dxa"/>
            <w:shd w:val="clear" w:color="auto" w:fill="auto"/>
            <w:vAlign w:val="center"/>
          </w:tcPr>
          <w:p w14:paraId="4B656CE7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 xml:space="preserve">Maximum COT Duration </w:t>
            </w:r>
          </w:p>
        </w:tc>
        <w:tc>
          <w:tcPr>
            <w:tcW w:w="1213" w:type="dxa"/>
            <w:shd w:val="clear" w:color="auto" w:fill="auto"/>
          </w:tcPr>
          <w:p w14:paraId="0D0FC392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3540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824" w:type="dxa"/>
            <w:shd w:val="clear" w:color="auto" w:fill="auto"/>
            <w:vAlign w:val="center"/>
          </w:tcPr>
          <w:p w14:paraId="30CE6FDD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[4]</w:t>
            </w:r>
          </w:p>
        </w:tc>
      </w:tr>
      <w:tr w:rsidR="000F3540" w:rsidRPr="000F3540" w14:paraId="18EAA14D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54B7692C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  <w:vAlign w:val="center"/>
          </w:tcPr>
          <w:p w14:paraId="1B4AA104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 xml:space="preserve">Idle Time after COT </w:t>
            </w:r>
          </w:p>
        </w:tc>
        <w:tc>
          <w:tcPr>
            <w:tcW w:w="1213" w:type="dxa"/>
            <w:shd w:val="clear" w:color="auto" w:fill="auto"/>
          </w:tcPr>
          <w:p w14:paraId="190FDCBD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3540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824" w:type="dxa"/>
            <w:shd w:val="clear" w:color="auto" w:fill="auto"/>
            <w:vAlign w:val="center"/>
          </w:tcPr>
          <w:p w14:paraId="109400AD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[1]</w:t>
            </w:r>
          </w:p>
        </w:tc>
      </w:tr>
      <w:tr w:rsidR="000F3540" w:rsidRPr="000F3540" w14:paraId="610BECA7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7C3AC024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  <w:vAlign w:val="center"/>
          </w:tcPr>
          <w:p w14:paraId="74EA159E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DL Transmission Model Period/</w:t>
            </w:r>
          </w:p>
          <w:p w14:paraId="534C4802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Fixed Frame Period (Note 1)</w:t>
            </w:r>
            <w:r w:rsidRPr="000F3540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13" w:type="dxa"/>
            <w:shd w:val="clear" w:color="auto" w:fill="auto"/>
          </w:tcPr>
          <w:p w14:paraId="30734713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3540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824" w:type="dxa"/>
            <w:shd w:val="clear" w:color="auto" w:fill="auto"/>
            <w:vAlign w:val="center"/>
          </w:tcPr>
          <w:p w14:paraId="517A6F48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F3540" w:rsidRPr="000F3540" w14:paraId="1804D1FE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2182B828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  <w:vAlign w:val="center"/>
          </w:tcPr>
          <w:p w14:paraId="2EDFA92E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 xml:space="preserve">Probability of LBT Failure </w:t>
            </w:r>
            <w:proofErr w:type="spellStart"/>
            <w:r w:rsidRPr="000F3540">
              <w:rPr>
                <w:rFonts w:ascii="Arial" w:hAnsi="Arial" w:cs="Arial"/>
                <w:sz w:val="18"/>
                <w:szCs w:val="18"/>
              </w:rPr>
              <w:t>p</w:t>
            </w:r>
            <w:r w:rsidRPr="000F3540">
              <w:rPr>
                <w:rFonts w:ascii="Arial" w:hAnsi="Arial" w:cs="Arial"/>
                <w:sz w:val="18"/>
                <w:szCs w:val="18"/>
                <w:vertAlign w:val="subscript"/>
              </w:rPr>
              <w:t>LBT</w:t>
            </w:r>
            <w:proofErr w:type="spellEnd"/>
          </w:p>
        </w:tc>
        <w:tc>
          <w:tcPr>
            <w:tcW w:w="1213" w:type="dxa"/>
            <w:shd w:val="clear" w:color="auto" w:fill="auto"/>
          </w:tcPr>
          <w:p w14:paraId="556A0A99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02574F5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[0.25, 0.5]</w:t>
            </w:r>
          </w:p>
        </w:tc>
      </w:tr>
      <w:tr w:rsidR="000F3540" w:rsidRPr="000F3540" w14:paraId="54B9AB94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0BF8C1D6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  <w:vAlign w:val="center"/>
          </w:tcPr>
          <w:p w14:paraId="6130E9EF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Guard Symbols</w:t>
            </w:r>
          </w:p>
        </w:tc>
        <w:tc>
          <w:tcPr>
            <w:tcW w:w="1213" w:type="dxa"/>
            <w:shd w:val="clear" w:color="auto" w:fill="auto"/>
          </w:tcPr>
          <w:p w14:paraId="2C8B62B2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shd w:val="clear" w:color="auto" w:fill="auto"/>
          </w:tcPr>
          <w:p w14:paraId="7A561D94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0F3540" w:rsidRPr="000F3540" w14:paraId="6AAE6A1E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71F82D7F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  <w:vAlign w:val="center"/>
          </w:tcPr>
          <w:p w14:paraId="58F64E15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UL Symbols</w:t>
            </w:r>
          </w:p>
        </w:tc>
        <w:tc>
          <w:tcPr>
            <w:tcW w:w="1213" w:type="dxa"/>
            <w:shd w:val="clear" w:color="auto" w:fill="auto"/>
          </w:tcPr>
          <w:p w14:paraId="7C1E59A9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shd w:val="clear" w:color="auto" w:fill="auto"/>
          </w:tcPr>
          <w:p w14:paraId="3362A706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0F3540" w:rsidRPr="000F3540" w14:paraId="550791D5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4029F20A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</w:tcPr>
          <w:p w14:paraId="24374E1D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Number of slots between PDSCH and corresponding HARQ-ACK information</w:t>
            </w:r>
            <w:r w:rsidRPr="000F354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13" w:type="dxa"/>
            <w:shd w:val="clear" w:color="auto" w:fill="auto"/>
          </w:tcPr>
          <w:p w14:paraId="78BC7843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715E9859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sz w:val="18"/>
                <w:szCs w:val="18"/>
              </w:rPr>
              <w:t>[TBD, HARQ-ACK is sent in any case within the FFP and minimum 1 slot after the end of the allocated Downlink portion]</w:t>
            </w:r>
          </w:p>
        </w:tc>
      </w:tr>
      <w:tr w:rsidR="000F3540" w:rsidRPr="000F3540" w14:paraId="4459DD17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1E7269D4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</w:tcPr>
          <w:p w14:paraId="2652AE81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 xml:space="preserve">Duration of the Downlink portion of the COT </w:t>
            </w:r>
          </w:p>
        </w:tc>
        <w:tc>
          <w:tcPr>
            <w:tcW w:w="1213" w:type="dxa"/>
            <w:shd w:val="clear" w:color="auto" w:fill="auto"/>
          </w:tcPr>
          <w:p w14:paraId="4CFD3F16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2A6A1FFC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sz w:val="18"/>
                <w:szCs w:val="18"/>
              </w:rPr>
              <w:t>[{2,3,5,6} (baseline), {2,4,6,7}]</w:t>
            </w:r>
          </w:p>
        </w:tc>
      </w:tr>
      <w:tr w:rsidR="000F3540" w:rsidRPr="000F3540" w14:paraId="5A0FE4C6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799" w:type="dxa"/>
            <w:vMerge/>
            <w:shd w:val="clear" w:color="auto" w:fill="auto"/>
            <w:vAlign w:val="center"/>
          </w:tcPr>
          <w:p w14:paraId="46838D54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5" w:type="dxa"/>
            <w:shd w:val="clear" w:color="auto" w:fill="auto"/>
          </w:tcPr>
          <w:p w14:paraId="3FD19E6A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PDSCH Allocation in the last Slot of the Downlink portion of the COT</w:t>
            </w:r>
          </w:p>
        </w:tc>
        <w:tc>
          <w:tcPr>
            <w:tcW w:w="1213" w:type="dxa"/>
            <w:shd w:val="clear" w:color="auto" w:fill="auto"/>
          </w:tcPr>
          <w:p w14:paraId="67B72C9C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Symbols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79375048" w14:textId="77777777" w:rsidR="000F3540" w:rsidRPr="000F3540" w:rsidRDefault="000F3540" w:rsidP="00CA3739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540">
              <w:rPr>
                <w:rFonts w:ascii="Arial" w:hAnsi="Arial" w:cs="Arial"/>
                <w:b/>
                <w:bCs/>
                <w:sz w:val="18"/>
                <w:szCs w:val="18"/>
              </w:rPr>
              <w:t>[{6,9,12,14} (baseline), {5-14}]</w:t>
            </w:r>
          </w:p>
        </w:tc>
      </w:tr>
      <w:tr w:rsidR="000F3540" w:rsidRPr="000F3540" w14:paraId="6BE4BF5C" w14:textId="77777777" w:rsidTr="00CA3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9971" w:type="dxa"/>
            <w:gridSpan w:val="4"/>
            <w:shd w:val="clear" w:color="auto" w:fill="auto"/>
            <w:vAlign w:val="center"/>
          </w:tcPr>
          <w:p w14:paraId="2EC85B45" w14:textId="77777777" w:rsidR="000F3540" w:rsidRPr="000F3540" w:rsidRDefault="000F3540" w:rsidP="00CA3739">
            <w:pPr>
              <w:keepNext/>
              <w:keepLines/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>Notes:</w:t>
            </w:r>
          </w:p>
          <w:p w14:paraId="576229A7" w14:textId="77777777" w:rsidR="000F3540" w:rsidRPr="000F3540" w:rsidRDefault="000F3540" w:rsidP="000F3540">
            <w:pPr>
              <w:keepNext/>
              <w:keepLines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/>
              <w:jc w:val="lef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F3540">
              <w:rPr>
                <w:rFonts w:ascii="Arial" w:hAnsi="Arial" w:cs="Arial"/>
                <w:sz w:val="18"/>
                <w:szCs w:val="18"/>
              </w:rPr>
              <w:t xml:space="preserve">The Fixed Frame Period denomination applies only for </w:t>
            </w:r>
            <w:r w:rsidRPr="000F3540">
              <w:rPr>
                <w:rFonts w:ascii="Arial" w:hAnsi="Arial" w:cs="Arial"/>
                <w:i/>
                <w:iCs/>
                <w:sz w:val="18"/>
                <w:szCs w:val="18"/>
              </w:rPr>
              <w:t>ChannelAccessType-r16 = ‘</w:t>
            </w:r>
            <w:proofErr w:type="spellStart"/>
            <w:r w:rsidRPr="000F3540">
              <w:rPr>
                <w:rFonts w:ascii="Arial" w:hAnsi="Arial" w:cs="Arial"/>
                <w:i/>
                <w:iCs/>
                <w:sz w:val="18"/>
                <w:szCs w:val="18"/>
              </w:rPr>
              <w:t>semistatic</w:t>
            </w:r>
            <w:proofErr w:type="spellEnd"/>
            <w:r w:rsidRPr="000F35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’. </w:t>
            </w:r>
            <w:r w:rsidRPr="000F3540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0F35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ChannelAccessType-r16 = ‘dynamic’ </w:t>
            </w:r>
            <w:r w:rsidRPr="000F3540">
              <w:rPr>
                <w:rFonts w:ascii="Arial" w:hAnsi="Arial" w:cs="Arial"/>
                <w:sz w:val="18"/>
                <w:szCs w:val="18"/>
              </w:rPr>
              <w:t>this parameter is identified only as DL Transmission Model Period.</w:t>
            </w:r>
          </w:p>
        </w:tc>
      </w:tr>
    </w:tbl>
    <w:p w14:paraId="7BFE660A" w14:textId="77777777" w:rsidR="000F3540" w:rsidRPr="000F3540" w:rsidRDefault="000F3540" w:rsidP="000F3540"/>
    <w:sectPr w:rsidR="000F3540" w:rsidRPr="000F3540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0682866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703F7"/>
    <w:rsid w:val="000F3540"/>
    <w:rsid w:val="00121828"/>
    <w:rsid w:val="00177147"/>
    <w:rsid w:val="001B5D0A"/>
    <w:rsid w:val="001C663E"/>
    <w:rsid w:val="001D7C83"/>
    <w:rsid w:val="002870EA"/>
    <w:rsid w:val="002F4FA3"/>
    <w:rsid w:val="003125F6"/>
    <w:rsid w:val="00342A5C"/>
    <w:rsid w:val="00377FFA"/>
    <w:rsid w:val="004D1584"/>
    <w:rsid w:val="005679CD"/>
    <w:rsid w:val="005B410D"/>
    <w:rsid w:val="005D1B1F"/>
    <w:rsid w:val="00622AF2"/>
    <w:rsid w:val="006415CC"/>
    <w:rsid w:val="007A3BE1"/>
    <w:rsid w:val="007C626C"/>
    <w:rsid w:val="008946F8"/>
    <w:rsid w:val="00924CB2"/>
    <w:rsid w:val="00947692"/>
    <w:rsid w:val="00951300"/>
    <w:rsid w:val="009D596C"/>
    <w:rsid w:val="009F52D7"/>
    <w:rsid w:val="00AC3ED4"/>
    <w:rsid w:val="00BD1274"/>
    <w:rsid w:val="00C65B73"/>
    <w:rsid w:val="00CB0E9B"/>
    <w:rsid w:val="00CC5431"/>
    <w:rsid w:val="00CC6228"/>
    <w:rsid w:val="00CD0F63"/>
    <w:rsid w:val="00DB6943"/>
    <w:rsid w:val="00DF1ED2"/>
    <w:rsid w:val="00E404A2"/>
    <w:rsid w:val="00E5586A"/>
    <w:rsid w:val="00E9138B"/>
    <w:rsid w:val="00F2452A"/>
    <w:rsid w:val="00FC474D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94769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 Raghavan</cp:lastModifiedBy>
  <cp:revision>2</cp:revision>
  <dcterms:created xsi:type="dcterms:W3CDTF">2021-04-02T00:42:00Z</dcterms:created>
  <dcterms:modified xsi:type="dcterms:W3CDTF">2021-04-02T00:42:00Z</dcterms:modified>
</cp:coreProperties>
</file>